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30" w:rsidRDefault="00786BA0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Spring Valley Lake</w:t>
      </w:r>
    </w:p>
    <w:p w:rsidR="00786BA0" w:rsidRDefault="00786BA0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1</w:t>
      </w:r>
      <w:r w:rsidRPr="00786BA0">
        <w:rPr>
          <w:rFonts w:ascii="Californian FB" w:hAnsi="Californian FB"/>
          <w:sz w:val="40"/>
          <w:szCs w:val="40"/>
          <w:vertAlign w:val="superscript"/>
        </w:rPr>
        <w:t>st</w:t>
      </w:r>
      <w:r>
        <w:rPr>
          <w:rFonts w:ascii="Californian FB" w:hAnsi="Californian FB"/>
          <w:sz w:val="40"/>
          <w:szCs w:val="40"/>
        </w:rPr>
        <w:t>, 2</w:t>
      </w:r>
      <w:r w:rsidRPr="00786BA0">
        <w:rPr>
          <w:rFonts w:ascii="Californian FB" w:hAnsi="Californian FB"/>
          <w:sz w:val="40"/>
          <w:szCs w:val="40"/>
          <w:vertAlign w:val="superscript"/>
        </w:rPr>
        <w:t>nd</w:t>
      </w:r>
      <w:r>
        <w:rPr>
          <w:rFonts w:ascii="Californian FB" w:hAnsi="Californian FB"/>
          <w:sz w:val="40"/>
          <w:szCs w:val="40"/>
        </w:rPr>
        <w:t xml:space="preserve"> and 3</w:t>
      </w:r>
      <w:r w:rsidRPr="00786BA0">
        <w:rPr>
          <w:rFonts w:ascii="Californian FB" w:hAnsi="Californian FB"/>
          <w:sz w:val="40"/>
          <w:szCs w:val="40"/>
          <w:vertAlign w:val="superscript"/>
        </w:rPr>
        <w:t>rd</w:t>
      </w:r>
      <w:r>
        <w:rPr>
          <w:rFonts w:ascii="Californian FB" w:hAnsi="Californian FB"/>
          <w:sz w:val="40"/>
          <w:szCs w:val="40"/>
        </w:rPr>
        <w:t xml:space="preserve"> Quarters Combined</w:t>
      </w:r>
    </w:p>
    <w:p w:rsidR="00786BA0" w:rsidRPr="00786BA0" w:rsidRDefault="00786BA0">
      <w:pPr>
        <w:rPr>
          <w:rFonts w:ascii="Californian FB" w:hAnsi="Californian FB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4A732D1F" wp14:editId="1951CA98">
            <wp:extent cx="9229725" cy="618172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786BA0" w:rsidRPr="00786BA0" w:rsidSect="00786BA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A0"/>
    <w:rsid w:val="001F1940"/>
    <w:rsid w:val="00206930"/>
    <w:rsid w:val="00786BA0"/>
    <w:rsid w:val="00E2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2AF14-56A3-4CE5-A75B-CAACE67E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/>
              <a:t>197 Homes Sold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[Template.xlsx]Sheet1!$B$1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[Template.xlsx]Sheet1!$A$2:$A$15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[Template.xlsx]Sheet1!$B$2:$B$15</c:f>
              <c:numCache>
                <c:formatCode>General</c:formatCode>
                <c:ptCount val="14"/>
                <c:pt idx="1">
                  <c:v>2</c:v>
                </c:pt>
                <c:pt idx="2">
                  <c:v>3</c:v>
                </c:pt>
                <c:pt idx="3">
                  <c:v>8</c:v>
                </c:pt>
                <c:pt idx="4">
                  <c:v>22</c:v>
                </c:pt>
                <c:pt idx="5">
                  <c:v>44</c:v>
                </c:pt>
                <c:pt idx="6">
                  <c:v>29</c:v>
                </c:pt>
                <c:pt idx="7">
                  <c:v>21</c:v>
                </c:pt>
                <c:pt idx="8">
                  <c:v>23</c:v>
                </c:pt>
                <c:pt idx="9">
                  <c:v>9</c:v>
                </c:pt>
                <c:pt idx="10">
                  <c:v>21</c:v>
                </c:pt>
                <c:pt idx="11">
                  <c:v>6</c:v>
                </c:pt>
                <c:pt idx="12">
                  <c:v>5</c:v>
                </c:pt>
                <c:pt idx="13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77760832"/>
        <c:axId val="377761616"/>
        <c:axId val="0"/>
      </c:bar3DChart>
      <c:catAx>
        <c:axId val="3777608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7761616"/>
        <c:crosses val="autoZero"/>
        <c:auto val="1"/>
        <c:lblAlgn val="ctr"/>
        <c:lblOffset val="100"/>
        <c:noMultiLvlLbl val="0"/>
      </c:catAx>
      <c:valAx>
        <c:axId val="3777616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77760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0.16099</cdr:x>
      <cdr:y>0.12943</cdr:y>
    </cdr:from>
    <cdr:to>
      <cdr:x>0.4644</cdr:x>
      <cdr:y>0.17411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85900" y="800100"/>
          <a:ext cx="2800350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aseline="0"/>
            <a:t> </a:t>
          </a:r>
          <a:r>
            <a:rPr lang="en-US" sz="1100" b="1" baseline="0"/>
            <a:t>3,118</a:t>
          </a:r>
          <a:r>
            <a:rPr lang="en-US" sz="1100" baseline="0"/>
            <a:t> - Average Year Built </a:t>
          </a:r>
          <a:r>
            <a:rPr lang="en-US" sz="1100" b="1" baseline="0"/>
            <a:t>1984</a:t>
          </a:r>
          <a:endParaRPr lang="en-US" sz="1100" b="1"/>
        </a:p>
      </cdr:txBody>
    </cdr:sp>
  </cdr:relSizeAnchor>
  <cdr:relSizeAnchor xmlns:cdr="http://schemas.openxmlformats.org/drawingml/2006/chartDrawing">
    <cdr:from>
      <cdr:x>0.16099</cdr:x>
      <cdr:y>0.19414</cdr:y>
    </cdr:from>
    <cdr:to>
      <cdr:x>0.52219</cdr:x>
      <cdr:y>0.23421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85900" y="1200150"/>
          <a:ext cx="33337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</a:t>
          </a:r>
          <a:r>
            <a:rPr lang="en-US" sz="1100" baseline="0"/>
            <a:t> SqFt </a:t>
          </a:r>
          <a:r>
            <a:rPr lang="en-US" sz="1100" b="1" baseline="0"/>
            <a:t>2,832 </a:t>
          </a:r>
          <a:r>
            <a:rPr lang="en-US" sz="1100" baseline="0"/>
            <a:t>- Average Year Built </a:t>
          </a:r>
          <a:r>
            <a:rPr lang="en-US" sz="1100" b="1" baseline="0"/>
            <a:t>1988</a:t>
          </a:r>
          <a:endParaRPr lang="en-US" sz="1100" b="1"/>
        </a:p>
      </cdr:txBody>
    </cdr:sp>
  </cdr:relSizeAnchor>
  <cdr:relSizeAnchor xmlns:cdr="http://schemas.openxmlformats.org/drawingml/2006/chartDrawing">
    <cdr:from>
      <cdr:x>0.16099</cdr:x>
      <cdr:y>0.25424</cdr:y>
    </cdr:from>
    <cdr:to>
      <cdr:x>0.50464</cdr:x>
      <cdr:y>0.30046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85900" y="1571625"/>
          <a:ext cx="3171825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aseline="0"/>
            <a:t> </a:t>
          </a:r>
          <a:r>
            <a:rPr lang="en-US" sz="1100" b="1" baseline="0"/>
            <a:t>2,884</a:t>
          </a:r>
          <a:r>
            <a:rPr lang="en-US" sz="1100" baseline="0"/>
            <a:t> - Average Year Built </a:t>
          </a:r>
          <a:r>
            <a:rPr lang="en-US" sz="1100" b="1" baseline="0"/>
            <a:t>1992</a:t>
          </a:r>
          <a:endParaRPr lang="en-US" sz="1100" b="1"/>
        </a:p>
      </cdr:txBody>
    </cdr:sp>
  </cdr:relSizeAnchor>
  <cdr:relSizeAnchor xmlns:cdr="http://schemas.openxmlformats.org/drawingml/2006/chartDrawing">
    <cdr:from>
      <cdr:x>0.16202</cdr:x>
      <cdr:y>0.31741</cdr:y>
    </cdr:from>
    <cdr:to>
      <cdr:x>0.50568</cdr:x>
      <cdr:y>0.35747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95425" y="1962150"/>
          <a:ext cx="31718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="1" baseline="0"/>
            <a:t> 2,710 </a:t>
          </a:r>
          <a:r>
            <a:rPr lang="en-US" sz="1100" baseline="0"/>
            <a:t>- Average Year Built </a:t>
          </a:r>
          <a:r>
            <a:rPr lang="en-US" sz="1100" b="1" baseline="0"/>
            <a:t>1995</a:t>
          </a:r>
          <a:endParaRPr lang="en-US" sz="1100" b="1"/>
        </a:p>
      </cdr:txBody>
    </cdr:sp>
  </cdr:relSizeAnchor>
  <cdr:relSizeAnchor xmlns:cdr="http://schemas.openxmlformats.org/drawingml/2006/chartDrawing">
    <cdr:from>
      <cdr:x>0.16099</cdr:x>
      <cdr:y>0.38213</cdr:y>
    </cdr:from>
    <cdr:to>
      <cdr:x>0.50361</cdr:x>
      <cdr:y>0.42373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85900" y="2362200"/>
          <a:ext cx="31623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2,476</a:t>
          </a:r>
          <a:r>
            <a:rPr lang="en-US" sz="1100"/>
            <a:t> - Average Year Built </a:t>
          </a:r>
          <a:r>
            <a:rPr lang="en-US" sz="1100" b="1"/>
            <a:t>1987</a:t>
          </a:r>
        </a:p>
      </cdr:txBody>
    </cdr:sp>
  </cdr:relSizeAnchor>
  <cdr:relSizeAnchor xmlns:cdr="http://schemas.openxmlformats.org/drawingml/2006/chartDrawing">
    <cdr:from>
      <cdr:x>0.15996</cdr:x>
      <cdr:y>0.44376</cdr:y>
    </cdr:from>
    <cdr:to>
      <cdr:x>0.49845</cdr:x>
      <cdr:y>0.48536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76375" y="2743200"/>
          <a:ext cx="31242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2,294</a:t>
          </a:r>
          <a:r>
            <a:rPr lang="en-US" sz="1100"/>
            <a:t> - Average Year Built </a:t>
          </a:r>
          <a:r>
            <a:rPr lang="en-US" sz="1100" b="1"/>
            <a:t>1989</a:t>
          </a:r>
        </a:p>
      </cdr:txBody>
    </cdr:sp>
  </cdr:relSizeAnchor>
  <cdr:relSizeAnchor xmlns:cdr="http://schemas.openxmlformats.org/drawingml/2006/chartDrawing">
    <cdr:from>
      <cdr:x>0.15996</cdr:x>
      <cdr:y>0.50539</cdr:y>
    </cdr:from>
    <cdr:to>
      <cdr:x>0.48297</cdr:x>
      <cdr:y>0.55008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76375" y="3124200"/>
          <a:ext cx="2981325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2,238</a:t>
          </a:r>
          <a:r>
            <a:rPr lang="en-US" sz="1100"/>
            <a:t> - Average Year Built </a:t>
          </a:r>
          <a:r>
            <a:rPr lang="en-US" sz="1100" b="1"/>
            <a:t>1998</a:t>
          </a:r>
        </a:p>
      </cdr:txBody>
    </cdr:sp>
  </cdr:relSizeAnchor>
  <cdr:relSizeAnchor xmlns:cdr="http://schemas.openxmlformats.org/drawingml/2006/chartDrawing">
    <cdr:from>
      <cdr:x>0.16099</cdr:x>
      <cdr:y>0.56703</cdr:y>
    </cdr:from>
    <cdr:to>
      <cdr:x>0.4902</cdr:x>
      <cdr:y>0.61017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85900" y="3505200"/>
          <a:ext cx="303847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aseline="0"/>
            <a:t> </a:t>
          </a:r>
          <a:r>
            <a:rPr lang="en-US" sz="1100" b="1" baseline="0"/>
            <a:t>1,963</a:t>
          </a:r>
          <a:r>
            <a:rPr lang="en-US" sz="1100" baseline="0"/>
            <a:t> - Average Year Built </a:t>
          </a:r>
          <a:r>
            <a:rPr lang="en-US" sz="1100" b="1" baseline="0"/>
            <a:t>1988</a:t>
          </a:r>
          <a:endParaRPr lang="en-US" sz="1100" b="1"/>
        </a:p>
      </cdr:txBody>
    </cdr:sp>
  </cdr:relSizeAnchor>
  <cdr:relSizeAnchor xmlns:cdr="http://schemas.openxmlformats.org/drawingml/2006/chartDrawing">
    <cdr:from>
      <cdr:x>0.16099</cdr:x>
      <cdr:y>0.6302</cdr:y>
    </cdr:from>
    <cdr:to>
      <cdr:x>0.47162</cdr:x>
      <cdr:y>0.6718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85900" y="3895725"/>
          <a:ext cx="286702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aseline="0"/>
            <a:t> </a:t>
          </a:r>
          <a:r>
            <a:rPr lang="en-US" sz="1100" b="1" baseline="0"/>
            <a:t>1,702</a:t>
          </a:r>
          <a:r>
            <a:rPr lang="en-US" sz="1100" baseline="0"/>
            <a:t> - Average Year Built </a:t>
          </a:r>
          <a:r>
            <a:rPr lang="en-US" sz="1100" b="1" baseline="0"/>
            <a:t>1986</a:t>
          </a:r>
          <a:endParaRPr lang="en-US" sz="1100" b="1"/>
        </a:p>
      </cdr:txBody>
    </cdr:sp>
  </cdr:relSizeAnchor>
  <cdr:relSizeAnchor xmlns:cdr="http://schemas.openxmlformats.org/drawingml/2006/chartDrawing">
    <cdr:from>
      <cdr:x>0.16099</cdr:x>
      <cdr:y>0.69337</cdr:y>
    </cdr:from>
    <cdr:to>
      <cdr:x>0.50052</cdr:x>
      <cdr:y>0.73498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85900" y="4286250"/>
          <a:ext cx="313372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1,574</a:t>
          </a:r>
          <a:r>
            <a:rPr lang="en-US" sz="1100"/>
            <a:t> - Average Year Built </a:t>
          </a:r>
          <a:r>
            <a:rPr lang="en-US" sz="1100" b="1"/>
            <a:t>1983</a:t>
          </a:r>
        </a:p>
      </cdr:txBody>
    </cdr:sp>
  </cdr:relSizeAnchor>
  <cdr:relSizeAnchor xmlns:cdr="http://schemas.openxmlformats.org/drawingml/2006/chartDrawing">
    <cdr:from>
      <cdr:x>0.16099</cdr:x>
      <cdr:y>0.75347</cdr:y>
    </cdr:from>
    <cdr:to>
      <cdr:x>0.48297</cdr:x>
      <cdr:y>0.79661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85900" y="4657725"/>
          <a:ext cx="297180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1,546</a:t>
          </a:r>
          <a:r>
            <a:rPr lang="en-US" sz="1100"/>
            <a:t> - Average Year Built</a:t>
          </a:r>
          <a:r>
            <a:rPr lang="en-US" sz="1100" baseline="0"/>
            <a:t> </a:t>
          </a:r>
          <a:r>
            <a:rPr lang="en-US" sz="1100" b="1" baseline="0"/>
            <a:t>1982</a:t>
          </a:r>
          <a:endParaRPr lang="en-US" sz="1100" b="1"/>
        </a:p>
      </cdr:txBody>
    </cdr:sp>
  </cdr:relSizeAnchor>
  <cdr:relSizeAnchor xmlns:cdr="http://schemas.openxmlformats.org/drawingml/2006/chartDrawing">
    <cdr:from>
      <cdr:x>0.16099</cdr:x>
      <cdr:y>0.8151</cdr:y>
    </cdr:from>
    <cdr:to>
      <cdr:x>0.47472</cdr:x>
      <cdr:y>0.86133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1485900" y="5038725"/>
          <a:ext cx="2895600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="1"/>
            <a:t> 1,567 </a:t>
          </a:r>
          <a:r>
            <a:rPr lang="en-US" sz="1100"/>
            <a:t>- Average Year Built </a:t>
          </a:r>
          <a:r>
            <a:rPr lang="en-US" sz="1100" b="1"/>
            <a:t>1984</a:t>
          </a:r>
        </a:p>
      </cdr:txBody>
    </cdr:sp>
  </cdr:relSizeAnchor>
  <cdr:relSizeAnchor xmlns:cdr="http://schemas.openxmlformats.org/drawingml/2006/chartDrawing">
    <cdr:from>
      <cdr:x>0.15893</cdr:x>
      <cdr:y>0.87673</cdr:y>
    </cdr:from>
    <cdr:to>
      <cdr:x>0.484</cdr:x>
      <cdr:y>0.92758</cdr:y>
    </cdr:to>
    <cdr:sp macro="" textlink="">
      <cdr:nvSpPr>
        <cdr:cNvPr id="14" name="Text Box 13"/>
        <cdr:cNvSpPr txBox="1"/>
      </cdr:nvSpPr>
      <cdr:spPr>
        <a:xfrm xmlns:a="http://schemas.openxmlformats.org/drawingml/2006/main">
          <a:off x="1466850" y="5419725"/>
          <a:ext cx="3000375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1,995</a:t>
          </a:r>
          <a:r>
            <a:rPr lang="en-US" sz="1100"/>
            <a:t> - Average Year Built</a:t>
          </a:r>
          <a:r>
            <a:rPr lang="en-US" sz="1100" baseline="0"/>
            <a:t> </a:t>
          </a:r>
          <a:r>
            <a:rPr lang="en-US" sz="1100" b="1" baseline="0"/>
            <a:t>1984</a:t>
          </a:r>
          <a:r>
            <a:rPr lang="en-US" sz="1100"/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2</cp:revision>
  <dcterms:created xsi:type="dcterms:W3CDTF">2017-11-02T17:04:00Z</dcterms:created>
  <dcterms:modified xsi:type="dcterms:W3CDTF">2017-11-02T18:00:00Z</dcterms:modified>
</cp:coreProperties>
</file>